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2B" w:rsidRDefault="0085292B"/>
    <w:p w:rsidR="005E3831" w:rsidRDefault="005E3831"/>
    <w:p w:rsidR="005E3831" w:rsidRDefault="005E3831">
      <w:r>
        <w:t xml:space="preserve">                                                  </w:t>
      </w:r>
    </w:p>
    <w:p w:rsidR="003224C6" w:rsidRDefault="005E3831" w:rsidP="003224C6">
      <w:r>
        <w:t xml:space="preserve">                                                   </w:t>
      </w:r>
      <w:r w:rsidR="003224C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6pt;height:195.25pt">
            <v:imagedata r:id="rId6" o:title="iz"/>
          </v:shape>
        </w:pict>
      </w:r>
    </w:p>
    <w:p w:rsidR="005E3831" w:rsidRPr="003224C6" w:rsidRDefault="005E3831" w:rsidP="003224C6">
      <w:r w:rsidRPr="00696022">
        <w:rPr>
          <w:b/>
        </w:rPr>
        <w:tab/>
      </w:r>
    </w:p>
    <w:p w:rsidR="005E3831" w:rsidRDefault="005E3831" w:rsidP="005E3831">
      <w:pPr>
        <w:tabs>
          <w:tab w:val="left" w:pos="5864"/>
        </w:tabs>
      </w:pPr>
    </w:p>
    <w:tbl>
      <w:tblPr>
        <w:tblW w:w="10131" w:type="dxa"/>
        <w:jc w:val="center"/>
        <w:tblLayout w:type="fixed"/>
        <w:tblLook w:val="04A0" w:firstRow="1" w:lastRow="0" w:firstColumn="1" w:lastColumn="0" w:noHBand="0" w:noVBand="1"/>
      </w:tblPr>
      <w:tblGrid>
        <w:gridCol w:w="4178"/>
        <w:gridCol w:w="3402"/>
        <w:gridCol w:w="1314"/>
        <w:gridCol w:w="1237"/>
      </w:tblGrid>
      <w:tr w:rsidR="003224C6" w:rsidRPr="00696022" w:rsidTr="003224C6">
        <w:trPr>
          <w:trHeight w:val="684"/>
          <w:jc w:val="center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4C6" w:rsidRPr="003224C6" w:rsidRDefault="003224C6" w:rsidP="006960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4C6">
              <w:rPr>
                <w:rFonts w:ascii="Times New Roman" w:hAnsi="Times New Roman" w:cs="Times New Roman"/>
                <w:sz w:val="20"/>
                <w:szCs w:val="20"/>
              </w:rPr>
              <w:t>Kuruluşta, tüm alanları içerecek şekilde ilgili tarafları da kapsayan salgınlara yönelik (COVID-19 vb.) bir risk değerlendirmesi mevcut mu?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4C6" w:rsidRDefault="003224C6" w:rsidP="00696022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NAİSG.PL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.01 –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Covid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19 Risk</w:t>
            </w:r>
          </w:p>
          <w:p w:rsidR="003224C6" w:rsidRPr="00696022" w:rsidRDefault="003224C6" w:rsidP="00696022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Değerlendirme Planı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4C6" w:rsidRPr="00696022" w:rsidRDefault="003224C6" w:rsidP="00696022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4C6" w:rsidRPr="00696022" w:rsidRDefault="003224C6" w:rsidP="00696022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</w:t>
            </w:r>
          </w:p>
        </w:tc>
      </w:tr>
    </w:tbl>
    <w:p w:rsidR="005E3831" w:rsidRDefault="005E3831" w:rsidP="005E3831">
      <w:pPr>
        <w:tabs>
          <w:tab w:val="left" w:pos="5864"/>
        </w:tabs>
      </w:pPr>
    </w:p>
    <w:p w:rsidR="003224C6" w:rsidRPr="003224C6" w:rsidRDefault="003224C6" w:rsidP="005E3831">
      <w:pPr>
        <w:tabs>
          <w:tab w:val="left" w:pos="5864"/>
        </w:tabs>
        <w:rPr>
          <w:b/>
        </w:rPr>
      </w:pPr>
      <w:r w:rsidRPr="003224C6">
        <w:rPr>
          <w:b/>
        </w:rPr>
        <w:t>1.RİSK DEĞERLENDİRME RAPORU</w:t>
      </w:r>
      <w:bookmarkStart w:id="0" w:name="_GoBack"/>
      <w:bookmarkEnd w:id="0"/>
    </w:p>
    <w:sectPr w:rsidR="003224C6" w:rsidRPr="00322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34034"/>
    <w:multiLevelType w:val="hybridMultilevel"/>
    <w:tmpl w:val="A740C1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31"/>
    <w:rsid w:val="003224C6"/>
    <w:rsid w:val="005E3831"/>
    <w:rsid w:val="00696022"/>
    <w:rsid w:val="0085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cp:lastPrinted>2020-10-21T19:00:00Z</cp:lastPrinted>
  <dcterms:created xsi:type="dcterms:W3CDTF">2020-10-23T10:00:00Z</dcterms:created>
  <dcterms:modified xsi:type="dcterms:W3CDTF">2020-10-23T10:00:00Z</dcterms:modified>
</cp:coreProperties>
</file>